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b/>
          <w:bCs/>
        </w:rPr>
      </w:pPr>
      <w:r>
        <w:rPr>
          <w:b/>
          <w:bCs/>
        </w:rPr>
        <w:t>寿光市人民医院</w:t>
      </w:r>
    </w:p>
    <w:p>
      <w:pPr>
        <w:spacing w:line="288" w:lineRule="auto"/>
        <w:ind w:firstLine="643"/>
        <w:jc w:val="center"/>
        <w:rPr>
          <w:b/>
          <w:bCs/>
        </w:rPr>
      </w:pPr>
      <w:r>
        <w:rPr>
          <w:b/>
          <w:bCs/>
        </w:rPr>
        <w:t>医药代表接待预约登记表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938"/>
        <w:gridCol w:w="964"/>
        <w:gridCol w:w="1292"/>
        <w:gridCol w:w="1374"/>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27"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公司</w:t>
            </w:r>
          </w:p>
          <w:p>
            <w:pPr>
              <w:ind w:firstLine="0" w:firstLineChars="0"/>
              <w:rPr>
                <w:rFonts w:asciiTheme="minorEastAsia" w:hAnsiTheme="minorEastAsia"/>
                <w:kern w:val="0"/>
                <w:sz w:val="28"/>
                <w:szCs w:val="28"/>
              </w:rPr>
            </w:pPr>
            <w:r>
              <w:rPr>
                <w:rFonts w:hint="eastAsia" w:asciiTheme="minorEastAsia" w:hAnsiTheme="minorEastAsia"/>
                <w:kern w:val="0"/>
                <w:sz w:val="28"/>
                <w:szCs w:val="28"/>
              </w:rPr>
              <w:t>全称</w:t>
            </w:r>
          </w:p>
        </w:tc>
        <w:tc>
          <w:tcPr>
            <w:tcW w:w="3194" w:type="dxa"/>
            <w:gridSpan w:val="3"/>
            <w:vAlign w:val="center"/>
          </w:tcPr>
          <w:p>
            <w:pPr>
              <w:ind w:firstLine="560"/>
              <w:jc w:val="center"/>
              <w:rPr>
                <w:rFonts w:asciiTheme="minorEastAsia" w:hAnsiTheme="minorEastAsia"/>
                <w:kern w:val="0"/>
                <w:sz w:val="28"/>
                <w:szCs w:val="28"/>
              </w:rPr>
            </w:pPr>
          </w:p>
        </w:tc>
        <w:tc>
          <w:tcPr>
            <w:tcW w:w="1374"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统一社会</w:t>
            </w:r>
          </w:p>
          <w:p>
            <w:pPr>
              <w:ind w:firstLine="0" w:firstLineChars="0"/>
              <w:rPr>
                <w:rFonts w:asciiTheme="minorEastAsia" w:hAnsiTheme="minorEastAsia"/>
                <w:kern w:val="0"/>
                <w:sz w:val="28"/>
                <w:szCs w:val="28"/>
              </w:rPr>
            </w:pPr>
            <w:r>
              <w:rPr>
                <w:rFonts w:hint="eastAsia" w:asciiTheme="minorEastAsia" w:hAnsiTheme="minorEastAsia"/>
                <w:kern w:val="0"/>
                <w:sz w:val="28"/>
                <w:szCs w:val="28"/>
              </w:rPr>
              <w:t>信用代码</w:t>
            </w:r>
          </w:p>
        </w:tc>
        <w:tc>
          <w:tcPr>
            <w:tcW w:w="3027" w:type="dxa"/>
            <w:vAlign w:val="center"/>
          </w:tcPr>
          <w:p>
            <w:pPr>
              <w:ind w:firstLine="560"/>
              <w:jc w:val="center"/>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27"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公司</w:t>
            </w:r>
          </w:p>
          <w:p>
            <w:pPr>
              <w:ind w:firstLine="0" w:firstLineChars="0"/>
              <w:rPr>
                <w:rFonts w:asciiTheme="minorEastAsia" w:hAnsiTheme="minorEastAsia"/>
                <w:kern w:val="0"/>
                <w:sz w:val="28"/>
                <w:szCs w:val="28"/>
              </w:rPr>
            </w:pPr>
            <w:r>
              <w:rPr>
                <w:rFonts w:hint="eastAsia" w:asciiTheme="minorEastAsia" w:hAnsiTheme="minorEastAsia"/>
                <w:kern w:val="0"/>
                <w:sz w:val="28"/>
                <w:szCs w:val="28"/>
              </w:rPr>
              <w:t>地址</w:t>
            </w:r>
          </w:p>
        </w:tc>
        <w:tc>
          <w:tcPr>
            <w:tcW w:w="3194" w:type="dxa"/>
            <w:gridSpan w:val="3"/>
            <w:vAlign w:val="center"/>
          </w:tcPr>
          <w:p>
            <w:pPr>
              <w:ind w:firstLine="560"/>
              <w:jc w:val="center"/>
              <w:rPr>
                <w:rFonts w:asciiTheme="minorEastAsia" w:hAnsiTheme="minorEastAsia"/>
                <w:kern w:val="0"/>
                <w:sz w:val="28"/>
                <w:szCs w:val="28"/>
              </w:rPr>
            </w:pPr>
          </w:p>
        </w:tc>
        <w:tc>
          <w:tcPr>
            <w:tcW w:w="1374"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公司主要</w:t>
            </w:r>
          </w:p>
          <w:p>
            <w:pPr>
              <w:ind w:firstLine="0" w:firstLineChars="0"/>
              <w:rPr>
                <w:rFonts w:asciiTheme="minorEastAsia" w:hAnsiTheme="minorEastAsia"/>
                <w:kern w:val="0"/>
                <w:sz w:val="28"/>
                <w:szCs w:val="28"/>
              </w:rPr>
            </w:pPr>
            <w:r>
              <w:rPr>
                <w:rFonts w:hint="eastAsia" w:asciiTheme="minorEastAsia" w:hAnsiTheme="minorEastAsia"/>
                <w:kern w:val="0"/>
                <w:sz w:val="28"/>
                <w:szCs w:val="28"/>
              </w:rPr>
              <w:t>负责人</w:t>
            </w:r>
          </w:p>
        </w:tc>
        <w:tc>
          <w:tcPr>
            <w:tcW w:w="3027" w:type="dxa"/>
            <w:vAlign w:val="center"/>
          </w:tcPr>
          <w:p>
            <w:pPr>
              <w:ind w:firstLine="560"/>
              <w:jc w:val="center"/>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来访</w:t>
            </w:r>
          </w:p>
          <w:p>
            <w:pPr>
              <w:ind w:firstLine="0" w:firstLineChars="0"/>
              <w:rPr>
                <w:rFonts w:asciiTheme="minorEastAsia" w:hAnsiTheme="minorEastAsia"/>
                <w:kern w:val="0"/>
                <w:sz w:val="28"/>
                <w:szCs w:val="28"/>
              </w:rPr>
            </w:pPr>
            <w:r>
              <w:rPr>
                <w:rFonts w:hint="eastAsia" w:asciiTheme="minorEastAsia" w:hAnsiTheme="minorEastAsia"/>
                <w:kern w:val="0"/>
                <w:sz w:val="28"/>
                <w:szCs w:val="28"/>
              </w:rPr>
              <w:t>人员</w:t>
            </w:r>
          </w:p>
          <w:p>
            <w:pPr>
              <w:ind w:firstLine="0" w:firstLineChars="0"/>
              <w:rPr>
                <w:rFonts w:asciiTheme="minorEastAsia" w:hAnsiTheme="minorEastAsia"/>
                <w:kern w:val="0"/>
                <w:sz w:val="28"/>
                <w:szCs w:val="28"/>
              </w:rPr>
            </w:pPr>
            <w:r>
              <w:rPr>
                <w:rFonts w:hint="eastAsia" w:asciiTheme="minorEastAsia" w:hAnsiTheme="minorEastAsia"/>
                <w:kern w:val="0"/>
                <w:sz w:val="28"/>
                <w:szCs w:val="28"/>
              </w:rPr>
              <w:t>信息</w:t>
            </w:r>
          </w:p>
        </w:tc>
        <w:tc>
          <w:tcPr>
            <w:tcW w:w="938"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姓名</w:t>
            </w:r>
          </w:p>
        </w:tc>
        <w:tc>
          <w:tcPr>
            <w:tcW w:w="964"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性别</w:t>
            </w:r>
          </w:p>
        </w:tc>
        <w:tc>
          <w:tcPr>
            <w:tcW w:w="1292"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职务</w:t>
            </w:r>
          </w:p>
        </w:tc>
        <w:tc>
          <w:tcPr>
            <w:tcW w:w="1374"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联系电话</w:t>
            </w:r>
          </w:p>
        </w:tc>
        <w:tc>
          <w:tcPr>
            <w:tcW w:w="3027"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ind w:firstLine="560"/>
              <w:jc w:val="center"/>
              <w:rPr>
                <w:rFonts w:asciiTheme="minorEastAsia" w:hAnsiTheme="minorEastAsia"/>
                <w:kern w:val="0"/>
                <w:sz w:val="28"/>
                <w:szCs w:val="28"/>
              </w:rPr>
            </w:pPr>
          </w:p>
        </w:tc>
        <w:tc>
          <w:tcPr>
            <w:tcW w:w="938" w:type="dxa"/>
            <w:vAlign w:val="center"/>
          </w:tcPr>
          <w:p>
            <w:pPr>
              <w:ind w:firstLine="560"/>
              <w:jc w:val="center"/>
              <w:rPr>
                <w:rFonts w:asciiTheme="minorEastAsia" w:hAnsiTheme="minorEastAsia"/>
                <w:kern w:val="0"/>
                <w:sz w:val="28"/>
                <w:szCs w:val="28"/>
              </w:rPr>
            </w:pPr>
          </w:p>
        </w:tc>
        <w:tc>
          <w:tcPr>
            <w:tcW w:w="964" w:type="dxa"/>
            <w:vAlign w:val="center"/>
          </w:tcPr>
          <w:p>
            <w:pPr>
              <w:ind w:firstLine="560"/>
              <w:jc w:val="center"/>
              <w:rPr>
                <w:rFonts w:asciiTheme="minorEastAsia" w:hAnsiTheme="minorEastAsia"/>
                <w:kern w:val="0"/>
                <w:sz w:val="28"/>
                <w:szCs w:val="28"/>
              </w:rPr>
            </w:pPr>
          </w:p>
        </w:tc>
        <w:tc>
          <w:tcPr>
            <w:tcW w:w="1292" w:type="dxa"/>
            <w:vAlign w:val="center"/>
          </w:tcPr>
          <w:p>
            <w:pPr>
              <w:ind w:firstLine="560"/>
              <w:jc w:val="center"/>
              <w:rPr>
                <w:rFonts w:asciiTheme="minorEastAsia" w:hAnsiTheme="minorEastAsia"/>
                <w:kern w:val="0"/>
                <w:sz w:val="28"/>
                <w:szCs w:val="28"/>
              </w:rPr>
            </w:pPr>
          </w:p>
        </w:tc>
        <w:tc>
          <w:tcPr>
            <w:tcW w:w="1374" w:type="dxa"/>
            <w:vAlign w:val="center"/>
          </w:tcPr>
          <w:p>
            <w:pPr>
              <w:ind w:firstLine="560"/>
              <w:jc w:val="center"/>
              <w:rPr>
                <w:rFonts w:asciiTheme="minorEastAsia" w:hAnsiTheme="minorEastAsia"/>
                <w:kern w:val="0"/>
                <w:sz w:val="28"/>
                <w:szCs w:val="28"/>
              </w:rPr>
            </w:pPr>
          </w:p>
        </w:tc>
        <w:tc>
          <w:tcPr>
            <w:tcW w:w="3027" w:type="dxa"/>
            <w:vAlign w:val="center"/>
          </w:tcPr>
          <w:p>
            <w:pPr>
              <w:ind w:firstLine="560"/>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ind w:firstLine="560"/>
              <w:jc w:val="center"/>
              <w:rPr>
                <w:rFonts w:asciiTheme="minorEastAsia" w:hAnsiTheme="minorEastAsia"/>
                <w:kern w:val="0"/>
                <w:sz w:val="28"/>
                <w:szCs w:val="28"/>
              </w:rPr>
            </w:pPr>
          </w:p>
        </w:tc>
        <w:tc>
          <w:tcPr>
            <w:tcW w:w="938" w:type="dxa"/>
            <w:vAlign w:val="center"/>
          </w:tcPr>
          <w:p>
            <w:pPr>
              <w:ind w:firstLine="560"/>
              <w:jc w:val="center"/>
              <w:rPr>
                <w:rFonts w:asciiTheme="minorEastAsia" w:hAnsiTheme="minorEastAsia"/>
                <w:kern w:val="0"/>
                <w:sz w:val="28"/>
                <w:szCs w:val="28"/>
              </w:rPr>
            </w:pPr>
          </w:p>
        </w:tc>
        <w:tc>
          <w:tcPr>
            <w:tcW w:w="964" w:type="dxa"/>
            <w:vAlign w:val="center"/>
          </w:tcPr>
          <w:p>
            <w:pPr>
              <w:ind w:firstLine="560"/>
              <w:jc w:val="center"/>
              <w:rPr>
                <w:rFonts w:asciiTheme="minorEastAsia" w:hAnsiTheme="minorEastAsia"/>
                <w:kern w:val="0"/>
                <w:sz w:val="28"/>
                <w:szCs w:val="28"/>
              </w:rPr>
            </w:pPr>
          </w:p>
        </w:tc>
        <w:tc>
          <w:tcPr>
            <w:tcW w:w="1292" w:type="dxa"/>
            <w:vAlign w:val="center"/>
          </w:tcPr>
          <w:p>
            <w:pPr>
              <w:ind w:firstLine="560"/>
              <w:jc w:val="center"/>
              <w:rPr>
                <w:rFonts w:asciiTheme="minorEastAsia" w:hAnsiTheme="minorEastAsia"/>
                <w:kern w:val="0"/>
                <w:sz w:val="28"/>
                <w:szCs w:val="28"/>
              </w:rPr>
            </w:pPr>
          </w:p>
        </w:tc>
        <w:tc>
          <w:tcPr>
            <w:tcW w:w="1374" w:type="dxa"/>
            <w:vAlign w:val="center"/>
          </w:tcPr>
          <w:p>
            <w:pPr>
              <w:ind w:firstLine="560"/>
              <w:jc w:val="center"/>
              <w:rPr>
                <w:rFonts w:asciiTheme="minorEastAsia" w:hAnsiTheme="minorEastAsia"/>
                <w:kern w:val="0"/>
                <w:sz w:val="28"/>
                <w:szCs w:val="28"/>
              </w:rPr>
            </w:pPr>
          </w:p>
        </w:tc>
        <w:tc>
          <w:tcPr>
            <w:tcW w:w="3027" w:type="dxa"/>
            <w:vAlign w:val="center"/>
          </w:tcPr>
          <w:p>
            <w:pPr>
              <w:ind w:firstLine="560"/>
              <w:jc w:val="center"/>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ind w:firstLine="560"/>
              <w:jc w:val="center"/>
              <w:rPr>
                <w:rFonts w:asciiTheme="minorEastAsia" w:hAnsiTheme="minorEastAsia"/>
                <w:kern w:val="0"/>
                <w:sz w:val="28"/>
                <w:szCs w:val="28"/>
              </w:rPr>
            </w:pPr>
          </w:p>
        </w:tc>
        <w:tc>
          <w:tcPr>
            <w:tcW w:w="938" w:type="dxa"/>
            <w:vAlign w:val="center"/>
          </w:tcPr>
          <w:p>
            <w:pPr>
              <w:ind w:firstLine="560"/>
              <w:jc w:val="center"/>
              <w:rPr>
                <w:rFonts w:asciiTheme="minorEastAsia" w:hAnsiTheme="minorEastAsia"/>
                <w:kern w:val="0"/>
                <w:sz w:val="28"/>
                <w:szCs w:val="28"/>
              </w:rPr>
            </w:pPr>
          </w:p>
        </w:tc>
        <w:tc>
          <w:tcPr>
            <w:tcW w:w="964" w:type="dxa"/>
            <w:vAlign w:val="center"/>
          </w:tcPr>
          <w:p>
            <w:pPr>
              <w:ind w:firstLine="560"/>
              <w:jc w:val="center"/>
              <w:rPr>
                <w:rFonts w:asciiTheme="minorEastAsia" w:hAnsiTheme="minorEastAsia"/>
                <w:kern w:val="0"/>
                <w:sz w:val="28"/>
                <w:szCs w:val="28"/>
              </w:rPr>
            </w:pPr>
          </w:p>
        </w:tc>
        <w:tc>
          <w:tcPr>
            <w:tcW w:w="1292" w:type="dxa"/>
            <w:vAlign w:val="center"/>
          </w:tcPr>
          <w:p>
            <w:pPr>
              <w:ind w:firstLine="560"/>
              <w:jc w:val="center"/>
              <w:rPr>
                <w:rFonts w:asciiTheme="minorEastAsia" w:hAnsiTheme="minorEastAsia"/>
                <w:kern w:val="0"/>
                <w:sz w:val="28"/>
                <w:szCs w:val="28"/>
              </w:rPr>
            </w:pPr>
          </w:p>
        </w:tc>
        <w:tc>
          <w:tcPr>
            <w:tcW w:w="1374" w:type="dxa"/>
            <w:vAlign w:val="center"/>
          </w:tcPr>
          <w:p>
            <w:pPr>
              <w:ind w:firstLine="560"/>
              <w:jc w:val="center"/>
              <w:rPr>
                <w:rFonts w:asciiTheme="minorEastAsia" w:hAnsiTheme="minorEastAsia"/>
                <w:kern w:val="0"/>
                <w:sz w:val="28"/>
                <w:szCs w:val="28"/>
              </w:rPr>
            </w:pPr>
          </w:p>
        </w:tc>
        <w:tc>
          <w:tcPr>
            <w:tcW w:w="3027" w:type="dxa"/>
            <w:vAlign w:val="center"/>
          </w:tcPr>
          <w:p>
            <w:pPr>
              <w:ind w:firstLine="560"/>
              <w:jc w:val="center"/>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拟沟通事宜（服务）信息</w:t>
            </w:r>
          </w:p>
        </w:tc>
        <w:tc>
          <w:tcPr>
            <w:tcW w:w="938"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拟访</w:t>
            </w:r>
          </w:p>
          <w:p>
            <w:pPr>
              <w:ind w:firstLine="0" w:firstLineChars="0"/>
              <w:rPr>
                <w:rFonts w:asciiTheme="minorEastAsia" w:hAnsiTheme="minorEastAsia"/>
                <w:kern w:val="0"/>
                <w:sz w:val="28"/>
                <w:szCs w:val="28"/>
              </w:rPr>
            </w:pPr>
            <w:r>
              <w:rPr>
                <w:rFonts w:hint="eastAsia" w:asciiTheme="minorEastAsia" w:hAnsiTheme="minorEastAsia"/>
                <w:kern w:val="0"/>
                <w:sz w:val="28"/>
                <w:szCs w:val="28"/>
              </w:rPr>
              <w:t>时间</w:t>
            </w:r>
          </w:p>
        </w:tc>
        <w:tc>
          <w:tcPr>
            <w:tcW w:w="6657" w:type="dxa"/>
            <w:gridSpan w:val="4"/>
            <w:vAlign w:val="center"/>
          </w:tcPr>
          <w:p>
            <w:pPr>
              <w:ind w:firstLine="560"/>
              <w:jc w:val="center"/>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ind w:firstLine="560"/>
              <w:jc w:val="center"/>
              <w:rPr>
                <w:rFonts w:asciiTheme="minorEastAsia" w:hAnsiTheme="minorEastAsia"/>
                <w:kern w:val="0"/>
                <w:sz w:val="28"/>
                <w:szCs w:val="28"/>
              </w:rPr>
            </w:pPr>
          </w:p>
        </w:tc>
        <w:tc>
          <w:tcPr>
            <w:tcW w:w="938"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来访</w:t>
            </w:r>
          </w:p>
          <w:p>
            <w:pPr>
              <w:ind w:firstLine="0" w:firstLineChars="0"/>
              <w:rPr>
                <w:rFonts w:asciiTheme="minorEastAsia" w:hAnsiTheme="minorEastAsia"/>
                <w:kern w:val="0"/>
                <w:sz w:val="28"/>
                <w:szCs w:val="28"/>
              </w:rPr>
            </w:pPr>
            <w:r>
              <w:rPr>
                <w:rFonts w:hint="eastAsia" w:asciiTheme="minorEastAsia" w:hAnsiTheme="minorEastAsia"/>
                <w:kern w:val="0"/>
                <w:sz w:val="28"/>
                <w:szCs w:val="28"/>
              </w:rPr>
              <w:t>科室</w:t>
            </w:r>
          </w:p>
        </w:tc>
        <w:tc>
          <w:tcPr>
            <w:tcW w:w="6657" w:type="dxa"/>
            <w:gridSpan w:val="4"/>
            <w:vAlign w:val="center"/>
          </w:tcPr>
          <w:p>
            <w:pPr>
              <w:ind w:firstLine="560"/>
              <w:jc w:val="center"/>
              <w:rPr>
                <w:rFonts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27" w:type="dxa"/>
            <w:vMerge w:val="continue"/>
            <w:vAlign w:val="center"/>
          </w:tcPr>
          <w:p>
            <w:pPr>
              <w:ind w:firstLine="560"/>
              <w:jc w:val="center"/>
              <w:rPr>
                <w:rFonts w:asciiTheme="minorEastAsia" w:hAnsiTheme="minorEastAsia"/>
                <w:kern w:val="0"/>
                <w:sz w:val="28"/>
                <w:szCs w:val="28"/>
              </w:rPr>
            </w:pPr>
          </w:p>
        </w:tc>
        <w:tc>
          <w:tcPr>
            <w:tcW w:w="938"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分类</w:t>
            </w:r>
          </w:p>
        </w:tc>
        <w:tc>
          <w:tcPr>
            <w:tcW w:w="6657" w:type="dxa"/>
            <w:gridSpan w:val="4"/>
            <w:vAlign w:val="center"/>
          </w:tcPr>
          <w:p>
            <w:pPr>
              <w:ind w:firstLine="140" w:firstLineChars="50"/>
              <w:rPr>
                <w:rFonts w:asciiTheme="minorEastAsia" w:hAnsiTheme="minorEastAsia"/>
                <w:kern w:val="0"/>
                <w:sz w:val="28"/>
                <w:szCs w:val="28"/>
              </w:rPr>
            </w:pPr>
            <w:r>
              <w:rPr>
                <w:rFonts w:hint="eastAsia" w:asciiTheme="minorEastAsia" w:hAnsiTheme="minorEastAsia"/>
                <w:kern w:val="0"/>
                <w:sz w:val="28"/>
                <w:szCs w:val="28"/>
              </w:rPr>
              <w:t>□药品   □医用设备   □医用耗材   □学术讲座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1" w:hRule="atLeast"/>
        </w:trPr>
        <w:tc>
          <w:tcPr>
            <w:tcW w:w="927" w:type="dxa"/>
            <w:vMerge w:val="continue"/>
            <w:vAlign w:val="center"/>
          </w:tcPr>
          <w:p>
            <w:pPr>
              <w:ind w:firstLine="560"/>
              <w:jc w:val="center"/>
              <w:rPr>
                <w:rFonts w:asciiTheme="minorEastAsia" w:hAnsiTheme="minorEastAsia"/>
                <w:kern w:val="0"/>
                <w:sz w:val="28"/>
                <w:szCs w:val="28"/>
              </w:rPr>
            </w:pPr>
          </w:p>
        </w:tc>
        <w:tc>
          <w:tcPr>
            <w:tcW w:w="938" w:type="dxa"/>
            <w:vAlign w:val="center"/>
          </w:tcPr>
          <w:p>
            <w:pPr>
              <w:ind w:firstLine="0" w:firstLineChars="0"/>
              <w:rPr>
                <w:rFonts w:asciiTheme="minorEastAsia" w:hAnsiTheme="minorEastAsia"/>
                <w:kern w:val="0"/>
                <w:sz w:val="28"/>
                <w:szCs w:val="28"/>
              </w:rPr>
            </w:pPr>
            <w:r>
              <w:rPr>
                <w:rFonts w:hint="eastAsia" w:asciiTheme="minorEastAsia" w:hAnsiTheme="minorEastAsia"/>
                <w:kern w:val="0"/>
                <w:sz w:val="28"/>
                <w:szCs w:val="28"/>
              </w:rPr>
              <w:t>简要</w:t>
            </w:r>
          </w:p>
          <w:p>
            <w:pPr>
              <w:ind w:firstLine="0" w:firstLineChars="0"/>
              <w:rPr>
                <w:rFonts w:asciiTheme="minorEastAsia" w:hAnsiTheme="minorEastAsia"/>
                <w:kern w:val="0"/>
                <w:sz w:val="28"/>
                <w:szCs w:val="28"/>
              </w:rPr>
            </w:pPr>
            <w:r>
              <w:rPr>
                <w:rFonts w:hint="eastAsia" w:asciiTheme="minorEastAsia" w:hAnsiTheme="minorEastAsia"/>
                <w:kern w:val="0"/>
                <w:sz w:val="28"/>
                <w:szCs w:val="28"/>
              </w:rPr>
              <w:t>介绍</w:t>
            </w:r>
          </w:p>
          <w:p>
            <w:pPr>
              <w:ind w:firstLine="0" w:firstLineChars="0"/>
              <w:rPr>
                <w:rFonts w:asciiTheme="minorEastAsia" w:hAnsiTheme="minorEastAsia"/>
                <w:kern w:val="0"/>
                <w:sz w:val="28"/>
                <w:szCs w:val="28"/>
              </w:rPr>
            </w:pPr>
            <w:r>
              <w:rPr>
                <w:rFonts w:hint="eastAsia" w:asciiTheme="minorEastAsia" w:hAnsiTheme="minorEastAsia"/>
                <w:kern w:val="0"/>
                <w:sz w:val="28"/>
                <w:szCs w:val="28"/>
              </w:rPr>
              <w:t>沟通</w:t>
            </w:r>
          </w:p>
          <w:p>
            <w:pPr>
              <w:ind w:firstLine="0" w:firstLineChars="0"/>
              <w:rPr>
                <w:rFonts w:asciiTheme="minorEastAsia" w:hAnsiTheme="minorEastAsia"/>
                <w:kern w:val="0"/>
                <w:sz w:val="28"/>
                <w:szCs w:val="28"/>
              </w:rPr>
            </w:pPr>
            <w:r>
              <w:rPr>
                <w:rFonts w:hint="eastAsia" w:asciiTheme="minorEastAsia" w:hAnsiTheme="minorEastAsia"/>
                <w:kern w:val="0"/>
                <w:sz w:val="28"/>
                <w:szCs w:val="28"/>
              </w:rPr>
              <w:t>内容</w:t>
            </w:r>
          </w:p>
        </w:tc>
        <w:tc>
          <w:tcPr>
            <w:tcW w:w="6657" w:type="dxa"/>
            <w:gridSpan w:val="4"/>
            <w:vAlign w:val="center"/>
          </w:tcPr>
          <w:p>
            <w:pPr>
              <w:ind w:firstLine="560"/>
              <w:jc w:val="center"/>
              <w:rPr>
                <w:rFonts w:asciiTheme="minorEastAsia" w:hAnsiTheme="minorEastAsia"/>
                <w:kern w:val="0"/>
                <w:sz w:val="28"/>
                <w:szCs w:val="28"/>
              </w:rPr>
            </w:pPr>
          </w:p>
        </w:tc>
      </w:tr>
    </w:tbl>
    <w:p>
      <w:pPr>
        <w:ind w:firstLine="0" w:firstLineChars="0"/>
        <w:jc w:val="right"/>
      </w:pPr>
      <w:r>
        <w:rPr>
          <w:rFonts w:hint="eastAsia"/>
        </w:rPr>
        <w:t>填表时间：     年    月    日</w:t>
      </w:r>
    </w:p>
    <w:p/>
    <w:p>
      <w:pPr>
        <w:spacing w:line="480" w:lineRule="exact"/>
        <w:ind w:firstLine="643"/>
        <w:jc w:val="center"/>
        <w:rPr>
          <w:rFonts w:cs="方正小标宋简体" w:asciiTheme="minorEastAsia" w:hAnsiTheme="minorEastAsia"/>
          <w:b/>
          <w:bCs/>
        </w:rPr>
      </w:pPr>
      <w:r>
        <w:rPr>
          <w:rFonts w:hint="eastAsia" w:cs="方正小标宋简体" w:asciiTheme="minorEastAsia" w:hAnsiTheme="minorEastAsia"/>
          <w:b/>
          <w:bCs/>
        </w:rPr>
        <w:t>寿光市人民医院</w:t>
      </w:r>
    </w:p>
    <w:p>
      <w:pPr>
        <w:spacing w:line="480" w:lineRule="exact"/>
        <w:ind w:firstLine="643"/>
        <w:jc w:val="center"/>
        <w:rPr>
          <w:rFonts w:cs="方正小标宋简体" w:asciiTheme="minorEastAsia" w:hAnsiTheme="minorEastAsia"/>
        </w:rPr>
      </w:pPr>
      <w:r>
        <w:rPr>
          <w:rFonts w:hint="eastAsia" w:cs="方正小标宋简体" w:asciiTheme="minorEastAsia" w:hAnsiTheme="minorEastAsia"/>
          <w:b/>
          <w:bCs/>
        </w:rPr>
        <w:t>医药代表从业廉洁自律承诺书</w:t>
      </w:r>
    </w:p>
    <w:p>
      <w:pPr>
        <w:pStyle w:val="2"/>
        <w:spacing w:line="380" w:lineRule="exact"/>
        <w:ind w:firstLine="529"/>
        <w:rPr>
          <w:rFonts w:asciiTheme="minorEastAsia" w:hAnsiTheme="minorEastAsia" w:eastAsiaTheme="minorEastAsia"/>
          <w:sz w:val="28"/>
          <w:szCs w:val="28"/>
        </w:rPr>
      </w:pPr>
    </w:p>
    <w:p>
      <w:pPr>
        <w:spacing w:line="380" w:lineRule="exact"/>
        <w:ind w:firstLine="560"/>
        <w:rPr>
          <w:rFonts w:asciiTheme="minorEastAsia" w:hAnsiTheme="minorEastAsia"/>
          <w:sz w:val="28"/>
          <w:szCs w:val="28"/>
        </w:rPr>
      </w:pPr>
      <w:r>
        <w:rPr>
          <w:rFonts w:hint="eastAsia" w:asciiTheme="minorEastAsia" w:hAnsiTheme="minorEastAsia"/>
          <w:sz w:val="28"/>
          <w:szCs w:val="28"/>
        </w:rPr>
        <w:t>为落实国家治理医药购销领域商业贿赂和医疗服务中不正之风专项治理工作实施要求，进一步加强行业作风建设，杜绝医药耗材购销领域中的“统方”“回扣”和“提成”等不正之风，积极配合贵寿光市人民医院做好医疗服务工作，为维护本企业的信誉和形象，作如下承诺：</w:t>
      </w:r>
    </w:p>
    <w:p>
      <w:pPr>
        <w:spacing w:line="380" w:lineRule="exact"/>
        <w:ind w:firstLine="560"/>
        <w:rPr>
          <w:rFonts w:asciiTheme="minorEastAsia" w:hAnsiTheme="minorEastAsia"/>
          <w:sz w:val="28"/>
          <w:szCs w:val="28"/>
        </w:rPr>
      </w:pPr>
      <w:r>
        <w:rPr>
          <w:rFonts w:hint="eastAsia" w:asciiTheme="minorEastAsia" w:hAnsiTheme="minorEastAsia"/>
          <w:sz w:val="28"/>
          <w:szCs w:val="28"/>
        </w:rPr>
        <w:t>一、药品、医用耗材、医疗设备生产和经营企业的营销行为，必须符合国家的相关法律、法规和规章制度，不得有违纪违规行为。</w:t>
      </w:r>
    </w:p>
    <w:p>
      <w:pPr>
        <w:spacing w:line="380" w:lineRule="exact"/>
        <w:ind w:firstLine="560"/>
        <w:rPr>
          <w:rFonts w:asciiTheme="minorEastAsia" w:hAnsiTheme="minorEastAsia"/>
          <w:sz w:val="28"/>
          <w:szCs w:val="28"/>
        </w:rPr>
      </w:pPr>
      <w:r>
        <w:rPr>
          <w:rFonts w:hint="eastAsia" w:asciiTheme="minorEastAsia" w:hAnsiTheme="minorEastAsia"/>
          <w:sz w:val="28"/>
          <w:szCs w:val="28"/>
        </w:rPr>
        <w:t>二、药品、医用耗材、医疗设备生产和经营企业严把供应质量关，确保所供药品和器械的质量，按采购合同要求供货。</w:t>
      </w:r>
    </w:p>
    <w:p>
      <w:pPr>
        <w:spacing w:line="380" w:lineRule="exact"/>
        <w:ind w:firstLine="560"/>
        <w:rPr>
          <w:rFonts w:asciiTheme="minorEastAsia" w:hAnsiTheme="minorEastAsia"/>
          <w:sz w:val="28"/>
          <w:szCs w:val="28"/>
        </w:rPr>
      </w:pPr>
      <w:r>
        <w:rPr>
          <w:rFonts w:hint="eastAsia" w:asciiTheme="minorEastAsia" w:hAnsiTheme="minorEastAsia"/>
          <w:sz w:val="28"/>
          <w:szCs w:val="28"/>
        </w:rPr>
        <w:t xml:space="preserve">三、药品、医用耗材、医疗设备生产和经营企业及营销人员不得以回扣、提成等不正当手段进行促销；不得以旅游、考察、宴请等各种名义和形式进行促销；不得以任何借口向医院工作人员赠送现金、有价证券和其他物品等，或给予其他不正当利益。  </w:t>
      </w:r>
    </w:p>
    <w:p>
      <w:pPr>
        <w:spacing w:line="380" w:lineRule="exact"/>
        <w:ind w:firstLine="560"/>
        <w:rPr>
          <w:rFonts w:asciiTheme="minorEastAsia" w:hAnsiTheme="minorEastAsia"/>
          <w:sz w:val="28"/>
          <w:szCs w:val="28"/>
        </w:rPr>
      </w:pPr>
      <w:r>
        <w:rPr>
          <w:rFonts w:hint="eastAsia" w:asciiTheme="minorEastAsia" w:hAnsiTheme="minorEastAsia"/>
          <w:sz w:val="28"/>
          <w:szCs w:val="28"/>
        </w:rPr>
        <w:t>四、医药代表不得进入与医药有关科室及诊疗场所向医师、药械人员、部门及领导推销产品;不得向医院工作人员查询药品耗材的进、销、存量和使用情况，不得以任何形式和方式统计处方。</w:t>
      </w:r>
    </w:p>
    <w:p>
      <w:pPr>
        <w:spacing w:line="380" w:lineRule="exact"/>
        <w:ind w:firstLine="560"/>
        <w:rPr>
          <w:rFonts w:asciiTheme="minorEastAsia" w:hAnsiTheme="minorEastAsia"/>
          <w:sz w:val="28"/>
          <w:szCs w:val="28"/>
        </w:rPr>
      </w:pPr>
      <w:r>
        <w:rPr>
          <w:rFonts w:hint="eastAsia" w:asciiTheme="minorEastAsia" w:hAnsiTheme="minorEastAsia"/>
          <w:sz w:val="28"/>
          <w:szCs w:val="28"/>
        </w:rPr>
        <w:t>五、需要举行药品、医用耗材、医疗设备的宣传、学术讲座、会议、外出学习和参观等活动时，必须报医院相应职能部门备案，由分管院长和主要领导批准后方可执行，不得私自邀请医院职工参加上述活动。</w:t>
      </w:r>
    </w:p>
    <w:p>
      <w:pPr>
        <w:spacing w:line="380" w:lineRule="exact"/>
        <w:ind w:firstLine="560"/>
        <w:rPr>
          <w:rFonts w:asciiTheme="minorEastAsia" w:hAnsiTheme="minorEastAsia"/>
          <w:sz w:val="28"/>
          <w:szCs w:val="28"/>
        </w:rPr>
      </w:pPr>
      <w:r>
        <w:rPr>
          <w:rFonts w:hint="eastAsia" w:asciiTheme="minorEastAsia" w:hAnsiTheme="minorEastAsia"/>
          <w:sz w:val="28"/>
          <w:szCs w:val="28"/>
        </w:rPr>
        <w:t>六、给医疗机构的捐赠，保证严格按照国家的法律法规执行。</w:t>
      </w:r>
    </w:p>
    <w:p>
      <w:pPr>
        <w:spacing w:line="380" w:lineRule="exact"/>
        <w:ind w:firstLine="560"/>
        <w:rPr>
          <w:rFonts w:asciiTheme="minorEastAsia" w:hAnsiTheme="minorEastAsia"/>
          <w:sz w:val="28"/>
          <w:szCs w:val="28"/>
        </w:rPr>
      </w:pPr>
      <w:r>
        <w:rPr>
          <w:rFonts w:hint="eastAsia" w:asciiTheme="minorEastAsia" w:hAnsiTheme="minorEastAsia"/>
          <w:sz w:val="28"/>
          <w:szCs w:val="28"/>
        </w:rPr>
        <w:t>七、必须积极配合医院对药品、医用耗材、医疗设备购销中有无商业贿赂的调查。</w:t>
      </w:r>
    </w:p>
    <w:p>
      <w:pPr>
        <w:spacing w:line="380" w:lineRule="exact"/>
        <w:ind w:firstLine="560"/>
        <w:rPr>
          <w:rFonts w:asciiTheme="minorEastAsia" w:hAnsiTheme="minorEastAsia"/>
          <w:sz w:val="28"/>
          <w:szCs w:val="28"/>
        </w:rPr>
      </w:pPr>
      <w:r>
        <w:rPr>
          <w:rFonts w:hint="eastAsia" w:asciiTheme="minorEastAsia" w:hAnsiTheme="minorEastAsia"/>
          <w:sz w:val="28"/>
          <w:szCs w:val="28"/>
        </w:rPr>
        <w:t>如有违反上述承诺,我们愿意接受停用、取消中标资格、记入企业及医药代表诚信记录档案、纳入医院“黑名单”等，直至停止业务往来，接受上级纪检监察部门的其他处理。</w:t>
      </w:r>
    </w:p>
    <w:p>
      <w:pPr>
        <w:spacing w:line="380" w:lineRule="exact"/>
        <w:ind w:firstLine="560"/>
        <w:rPr>
          <w:rFonts w:asciiTheme="minorEastAsia" w:hAnsiTheme="minorEastAsia"/>
          <w:sz w:val="28"/>
          <w:szCs w:val="28"/>
        </w:rPr>
      </w:pPr>
    </w:p>
    <w:p>
      <w:pPr>
        <w:spacing w:line="380" w:lineRule="exact"/>
        <w:ind w:firstLine="560"/>
        <w:rPr>
          <w:rFonts w:asciiTheme="minorEastAsia" w:hAnsiTheme="minorEastAsia"/>
          <w:sz w:val="28"/>
          <w:szCs w:val="28"/>
        </w:rPr>
      </w:pPr>
      <w:r>
        <w:rPr>
          <w:rFonts w:hint="eastAsia" w:asciiTheme="minorEastAsia" w:hAnsiTheme="minorEastAsia"/>
          <w:sz w:val="28"/>
          <w:szCs w:val="28"/>
        </w:rPr>
        <w:t>企业名称:                       联系电话:</w:t>
      </w:r>
    </w:p>
    <w:p>
      <w:pPr>
        <w:spacing w:line="380" w:lineRule="exact"/>
        <w:ind w:firstLine="560"/>
        <w:rPr>
          <w:rFonts w:asciiTheme="minorEastAsia" w:hAnsiTheme="minorEastAsia"/>
          <w:sz w:val="28"/>
          <w:szCs w:val="28"/>
        </w:rPr>
      </w:pPr>
      <w:r>
        <w:rPr>
          <w:rFonts w:hint="eastAsia" w:asciiTheme="minorEastAsia" w:hAnsiTheme="minorEastAsia"/>
          <w:sz w:val="28"/>
          <w:szCs w:val="28"/>
        </w:rPr>
        <w:t>企业营销代表：（签名）</w:t>
      </w:r>
    </w:p>
    <w:p>
      <w:pPr>
        <w:spacing w:line="380" w:lineRule="exact"/>
        <w:ind w:firstLine="560"/>
        <w:rPr>
          <w:rFonts w:asciiTheme="minorEastAsia" w:hAnsiTheme="minorEastAsia"/>
          <w:sz w:val="28"/>
          <w:szCs w:val="28"/>
        </w:rPr>
      </w:pPr>
      <w:r>
        <w:rPr>
          <w:rFonts w:hint="eastAsia" w:asciiTheme="minorEastAsia" w:hAnsiTheme="minorEastAsia"/>
          <w:sz w:val="28"/>
          <w:szCs w:val="28"/>
        </w:rPr>
        <w:t>身份证号码：</w:t>
      </w:r>
    </w:p>
    <w:p>
      <w:pPr>
        <w:spacing w:line="380" w:lineRule="exact"/>
        <w:ind w:firstLine="0" w:firstLineChars="0"/>
        <w:rPr>
          <w:rFonts w:asciiTheme="minorEastAsia" w:hAnsiTheme="minorEastAsia"/>
          <w:sz w:val="28"/>
          <w:szCs w:val="28"/>
        </w:rPr>
      </w:pPr>
      <w:r>
        <w:rPr>
          <w:rFonts w:hint="eastAsia"/>
        </w:rPr>
        <w:t xml:space="preserve">                                        年  月  日</w:t>
      </w:r>
    </w:p>
    <w:sectPr>
      <w:footerReference r:id="rId7" w:type="first"/>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ZDkyMGY0ZGNiZTY1ZWI2Y2M3NzEyN2ZkNzVhZjcifQ=="/>
  </w:docVars>
  <w:rsids>
    <w:rsidRoot w:val="00976D15"/>
    <w:rsid w:val="000B6413"/>
    <w:rsid w:val="000C002B"/>
    <w:rsid w:val="002C601D"/>
    <w:rsid w:val="00976D15"/>
    <w:rsid w:val="00A5656E"/>
    <w:rsid w:val="00B5056E"/>
    <w:rsid w:val="00C13A98"/>
    <w:rsid w:val="00D7751F"/>
    <w:rsid w:val="0C0C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540" w:lineRule="exact"/>
      <w:ind w:firstLine="640" w:firstLineChars="200"/>
    </w:pPr>
    <w:rPr>
      <w:rFonts w:ascii="仿宋_GB2312" w:hAnsi="仿宋_GB2312" w:eastAsia="仿宋_GB2312" w:cs="仿宋_GB2312"/>
      <w:kern w:val="2"/>
      <w:sz w:val="32"/>
      <w:szCs w:val="3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autoRedefine/>
    <w:uiPriority w:val="99"/>
    <w:pPr>
      <w:tabs>
        <w:tab w:val="left" w:pos="2268"/>
      </w:tabs>
      <w:spacing w:after="120" w:line="532" w:lineRule="exact"/>
      <w:ind w:firstLine="605" w:firstLineChars="189"/>
    </w:pPr>
    <w:rPr>
      <w:rFonts w:hAnsi="Times New Roman" w:cs="Times New Roman"/>
    </w:rPr>
  </w:style>
  <w:style w:type="paragraph" w:styleId="3">
    <w:name w:val="footer"/>
    <w:basedOn w:val="1"/>
    <w:link w:val="10"/>
    <w:semiHidden/>
    <w:unhideWhenUsed/>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ind w:firstLine="360"/>
      <w:jc w:val="center"/>
    </w:pPr>
    <w:rPr>
      <w:sz w:val="18"/>
      <w:szCs w:val="18"/>
    </w:rPr>
  </w:style>
  <w:style w:type="table" w:styleId="6">
    <w:name w:val="Table Grid"/>
    <w:basedOn w:val="5"/>
    <w:autoRedefine/>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uiPriority w:val="99"/>
    <w:rPr>
      <w:color w:val="0000FF" w:themeColor="hyperlink"/>
      <w:u w:val="single"/>
    </w:rPr>
  </w:style>
  <w:style w:type="character" w:customStyle="1" w:styleId="9">
    <w:name w:val="页眉 Char"/>
    <w:basedOn w:val="7"/>
    <w:link w:val="4"/>
    <w:uiPriority w:val="99"/>
    <w:rPr>
      <w:rFonts w:ascii="仿宋_GB2312" w:hAnsi="仿宋_GB2312" w:eastAsia="仿宋_GB2312" w:cs="仿宋_GB2312"/>
      <w:sz w:val="18"/>
      <w:szCs w:val="18"/>
    </w:rPr>
  </w:style>
  <w:style w:type="character" w:customStyle="1" w:styleId="10">
    <w:name w:val="页脚 Char"/>
    <w:basedOn w:val="7"/>
    <w:link w:val="3"/>
    <w:semiHidden/>
    <w:uiPriority w:val="99"/>
    <w:rPr>
      <w:sz w:val="18"/>
      <w:szCs w:val="18"/>
    </w:rPr>
  </w:style>
  <w:style w:type="paragraph" w:styleId="11">
    <w:name w:val="List Paragraph"/>
    <w:basedOn w:val="1"/>
    <w:qFormat/>
    <w:uiPriority w:val="34"/>
    <w:pPr>
      <w:ind w:firstLine="420"/>
    </w:pPr>
  </w:style>
  <w:style w:type="character" w:customStyle="1" w:styleId="12">
    <w:name w:val="正文文本缩进 2 Char"/>
    <w:basedOn w:val="7"/>
    <w:link w:val="2"/>
    <w:qFormat/>
    <w:uiPriority w:val="99"/>
    <w:rPr>
      <w:rFonts w:ascii="仿宋_GB2312"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微软用户</Company>
  <Pages>2</Pages>
  <Words>228</Words>
  <Characters>1303</Characters>
  <Lines>10</Lines>
  <Paragraphs>3</Paragraphs>
  <TotalTime>20</TotalTime>
  <ScaleCrop>false</ScaleCrop>
  <LinksUpToDate>false</LinksUpToDate>
  <CharactersWithSpaces>1528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2024-05-16T01:21:00Z</dcterms:created>
  <dc:creator>Administrator</dc:creator>
  <cp:lastModifiedBy>孔艳</cp:lastModifiedBy>
  <dcterms:modified xsi:type="dcterms:W3CDTF">2024-05-16T06:18:00Z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D824F033D539493FA23DE0F2D2E39A1B_13</vt:lpwstr>
  </property>
</Properties>
</file>